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D5E7" w14:textId="1E112BA2" w:rsidR="001336CB" w:rsidRPr="00746455" w:rsidRDefault="001B2882" w:rsidP="001B2882">
      <w:pPr>
        <w:spacing w:after="0" w:line="240" w:lineRule="auto"/>
        <w:jc w:val="center"/>
        <w:rPr>
          <w:rFonts w:ascii="BIZ UDPゴシック" w:eastAsia="BIZ UDPゴシック" w:hAnsi="BIZ UDPゴシック"/>
          <w:sz w:val="28"/>
          <w:szCs w:val="28"/>
        </w:rPr>
      </w:pPr>
      <w:r w:rsidRPr="00746455">
        <w:rPr>
          <w:rFonts w:ascii="BIZ UDPゴシック" w:eastAsia="BIZ UDPゴシック" w:hAnsi="BIZ UDPゴシック" w:hint="eastAsia"/>
          <w:sz w:val="28"/>
          <w:szCs w:val="28"/>
        </w:rPr>
        <w:t>浅草文化観光センター パンフレットラック</w:t>
      </w:r>
      <w:r w:rsidR="00B65BC5" w:rsidRPr="00746455">
        <w:rPr>
          <w:rFonts w:ascii="BIZ UDPゴシック" w:eastAsia="BIZ UDPゴシック" w:hAnsi="BIZ UDPゴシック" w:hint="eastAsia"/>
          <w:sz w:val="28"/>
          <w:szCs w:val="28"/>
        </w:rPr>
        <w:t>等</w:t>
      </w:r>
      <w:r w:rsidRPr="00746455">
        <w:rPr>
          <w:rFonts w:ascii="BIZ UDPゴシック" w:eastAsia="BIZ UDPゴシック" w:hAnsi="BIZ UDPゴシック" w:hint="eastAsia"/>
          <w:sz w:val="28"/>
          <w:szCs w:val="28"/>
        </w:rPr>
        <w:t>広告取扱要領</w:t>
      </w:r>
    </w:p>
    <w:p w14:paraId="4A00742E" w14:textId="77777777" w:rsidR="00F7136D" w:rsidRPr="00746455" w:rsidRDefault="00F7136D" w:rsidP="001B2882">
      <w:pPr>
        <w:spacing w:after="0" w:line="400" w:lineRule="exact"/>
        <w:jc w:val="both"/>
        <w:rPr>
          <w:rFonts w:ascii="BIZ UDPゴシック" w:eastAsia="BIZ UDPゴシック" w:hAnsi="BIZ UDPゴシック"/>
        </w:rPr>
      </w:pPr>
    </w:p>
    <w:p w14:paraId="7981428D" w14:textId="2AA4372F" w:rsidR="001B2882" w:rsidRPr="00746455" w:rsidRDefault="001B2882" w:rsidP="001B2882">
      <w:pPr>
        <w:spacing w:after="0" w:line="400" w:lineRule="exact"/>
        <w:jc w:val="both"/>
        <w:rPr>
          <w:rFonts w:ascii="BIZ UDPゴシック" w:eastAsia="BIZ UDPゴシック" w:hAnsi="BIZ UDPゴシック"/>
        </w:rPr>
      </w:pPr>
      <w:r w:rsidRPr="00746455">
        <w:rPr>
          <w:rFonts w:ascii="BIZ UDPゴシック" w:eastAsia="BIZ UDPゴシック" w:hAnsi="BIZ UDPゴシック" w:hint="eastAsia"/>
        </w:rPr>
        <w:t>（目的）</w:t>
      </w:r>
    </w:p>
    <w:p w14:paraId="17D994F6" w14:textId="65F64DCF" w:rsidR="001B2882" w:rsidRPr="00746455" w:rsidRDefault="001B2882" w:rsidP="005F051D">
      <w:pPr>
        <w:spacing w:after="0" w:line="400" w:lineRule="exact"/>
        <w:ind w:left="240" w:hangingChars="100" w:hanging="240"/>
        <w:jc w:val="both"/>
      </w:pPr>
      <w:r w:rsidRPr="00746455">
        <w:rPr>
          <w:rFonts w:hint="eastAsia"/>
        </w:rPr>
        <w:t>第</w:t>
      </w:r>
      <w:r w:rsidRPr="00746455">
        <w:rPr>
          <w:rFonts w:hint="eastAsia"/>
        </w:rPr>
        <w:t>1</w:t>
      </w:r>
      <w:r w:rsidRPr="00746455">
        <w:rPr>
          <w:rFonts w:hint="eastAsia"/>
        </w:rPr>
        <w:t>条　この要領は、台東区広告事業実施要綱（平成</w:t>
      </w:r>
      <w:r w:rsidRPr="00746455">
        <w:rPr>
          <w:rFonts w:hint="eastAsia"/>
        </w:rPr>
        <w:t>19</w:t>
      </w:r>
      <w:r w:rsidRPr="00746455">
        <w:rPr>
          <w:rFonts w:hint="eastAsia"/>
        </w:rPr>
        <w:t>年</w:t>
      </w:r>
      <w:r w:rsidRPr="00746455">
        <w:rPr>
          <w:rFonts w:hint="eastAsia"/>
        </w:rPr>
        <w:t>3</w:t>
      </w:r>
      <w:r w:rsidRPr="00746455">
        <w:rPr>
          <w:rFonts w:hint="eastAsia"/>
        </w:rPr>
        <w:t>月</w:t>
      </w:r>
      <w:r w:rsidRPr="00746455">
        <w:rPr>
          <w:rFonts w:hint="eastAsia"/>
        </w:rPr>
        <w:t>22</w:t>
      </w:r>
      <w:r w:rsidRPr="00746455">
        <w:rPr>
          <w:rFonts w:hint="eastAsia"/>
        </w:rPr>
        <w:t xml:space="preserve">日　</w:t>
      </w:r>
      <w:r w:rsidRPr="00746455">
        <w:rPr>
          <w:rFonts w:hint="eastAsia"/>
        </w:rPr>
        <w:t>18</w:t>
      </w:r>
      <w:r w:rsidRPr="00746455">
        <w:rPr>
          <w:rFonts w:hint="eastAsia"/>
        </w:rPr>
        <w:t>台総広第</w:t>
      </w:r>
      <w:r w:rsidRPr="00746455">
        <w:rPr>
          <w:rFonts w:hint="eastAsia"/>
        </w:rPr>
        <w:t>136</w:t>
      </w:r>
      <w:r w:rsidRPr="00746455">
        <w:rPr>
          <w:rFonts w:hint="eastAsia"/>
        </w:rPr>
        <w:t>号。以下「実施要綱」という。）及び台東区広告掲載基準（平成</w:t>
      </w:r>
      <w:r w:rsidRPr="00746455">
        <w:rPr>
          <w:rFonts w:hint="eastAsia"/>
        </w:rPr>
        <w:t>19</w:t>
      </w:r>
      <w:r w:rsidRPr="00746455">
        <w:rPr>
          <w:rFonts w:hint="eastAsia"/>
        </w:rPr>
        <w:t>年</w:t>
      </w:r>
      <w:r w:rsidRPr="00746455">
        <w:rPr>
          <w:rFonts w:hint="eastAsia"/>
        </w:rPr>
        <w:t>3</w:t>
      </w:r>
      <w:r w:rsidRPr="00746455">
        <w:rPr>
          <w:rFonts w:hint="eastAsia"/>
        </w:rPr>
        <w:t>月</w:t>
      </w:r>
      <w:r w:rsidRPr="00746455">
        <w:rPr>
          <w:rFonts w:hint="eastAsia"/>
        </w:rPr>
        <w:t>22</w:t>
      </w:r>
      <w:r w:rsidRPr="00746455">
        <w:rPr>
          <w:rFonts w:hint="eastAsia"/>
        </w:rPr>
        <w:t xml:space="preserve">日　</w:t>
      </w:r>
      <w:r w:rsidRPr="00746455">
        <w:rPr>
          <w:rFonts w:hint="eastAsia"/>
        </w:rPr>
        <w:t>18</w:t>
      </w:r>
      <w:r w:rsidRPr="00746455">
        <w:rPr>
          <w:rFonts w:hint="eastAsia"/>
        </w:rPr>
        <w:t>台総広第</w:t>
      </w:r>
      <w:r w:rsidRPr="00746455">
        <w:rPr>
          <w:rFonts w:hint="eastAsia"/>
        </w:rPr>
        <w:t>136</w:t>
      </w:r>
      <w:r w:rsidRPr="00746455">
        <w:rPr>
          <w:rFonts w:hint="eastAsia"/>
        </w:rPr>
        <w:t>号）</w:t>
      </w:r>
      <w:r w:rsidR="00486801" w:rsidRPr="00746455">
        <w:rPr>
          <w:rFonts w:hint="eastAsia"/>
        </w:rPr>
        <w:t>に</w:t>
      </w:r>
      <w:r w:rsidR="001D0FAC" w:rsidRPr="00746455">
        <w:rPr>
          <w:rFonts w:hint="eastAsia"/>
        </w:rPr>
        <w:t>定めるもののほか</w:t>
      </w:r>
      <w:r w:rsidRPr="00746455">
        <w:rPr>
          <w:rFonts w:hint="eastAsia"/>
        </w:rPr>
        <w:t>、浅草文化観光センターのパンフレットラック</w:t>
      </w:r>
      <w:r w:rsidR="00B65BC5" w:rsidRPr="00746455">
        <w:rPr>
          <w:rFonts w:hint="eastAsia"/>
        </w:rPr>
        <w:t>等</w:t>
      </w:r>
      <w:r w:rsidRPr="00746455">
        <w:rPr>
          <w:rFonts w:hint="eastAsia"/>
        </w:rPr>
        <w:t>広告</w:t>
      </w:r>
      <w:r w:rsidR="005F051D" w:rsidRPr="00746455">
        <w:rPr>
          <w:rFonts w:hint="eastAsia"/>
        </w:rPr>
        <w:t>（以下「広告」という。）の取扱いについて、必要な事項を定めることを目的とする。</w:t>
      </w:r>
    </w:p>
    <w:p w14:paraId="1BB0969C" w14:textId="0964C680" w:rsidR="00C47BEC" w:rsidRPr="00746455" w:rsidRDefault="00C47BEC" w:rsidP="001B2882">
      <w:pPr>
        <w:spacing w:after="0" w:line="400" w:lineRule="exact"/>
        <w:jc w:val="both"/>
        <w:rPr>
          <w:rFonts w:ascii="BIZ UDPゴシック" w:eastAsia="BIZ UDPゴシック" w:hAnsi="BIZ UDPゴシック"/>
        </w:rPr>
      </w:pPr>
      <w:r w:rsidRPr="00746455">
        <w:rPr>
          <w:rFonts w:ascii="BIZ UDPゴシック" w:eastAsia="BIZ UDPゴシック" w:hAnsi="BIZ UDPゴシック" w:hint="eastAsia"/>
        </w:rPr>
        <w:t>（広告の内容）</w:t>
      </w:r>
    </w:p>
    <w:p w14:paraId="003ADD19" w14:textId="754BE239" w:rsidR="00662616" w:rsidRPr="00746455" w:rsidRDefault="00C47BEC" w:rsidP="001B2882">
      <w:pPr>
        <w:spacing w:after="0" w:line="400" w:lineRule="exact"/>
        <w:jc w:val="both"/>
      </w:pPr>
      <w:r w:rsidRPr="00746455">
        <w:rPr>
          <w:rFonts w:hint="eastAsia"/>
        </w:rPr>
        <w:t xml:space="preserve">第２条　　</w:t>
      </w:r>
      <w:r w:rsidR="00662616" w:rsidRPr="00746455">
        <w:rPr>
          <w:rFonts w:hint="eastAsia"/>
        </w:rPr>
        <w:t>広告の内容は、次の各号のいずれかに該当するものとする。</w:t>
      </w:r>
    </w:p>
    <w:p w14:paraId="2F3E753B" w14:textId="6B9B97A4" w:rsidR="00C47BEC" w:rsidRPr="00746455" w:rsidRDefault="00D252AE" w:rsidP="00662616">
      <w:pPr>
        <w:pStyle w:val="a9"/>
        <w:numPr>
          <w:ilvl w:val="0"/>
          <w:numId w:val="2"/>
        </w:numPr>
        <w:spacing w:after="0" w:line="400" w:lineRule="exact"/>
        <w:jc w:val="both"/>
      </w:pPr>
      <w:r w:rsidRPr="00746455">
        <w:rPr>
          <w:rFonts w:hint="eastAsia"/>
        </w:rPr>
        <w:t>地域の観光</w:t>
      </w:r>
      <w:r w:rsidR="00030BC8" w:rsidRPr="00746455">
        <w:rPr>
          <w:rFonts w:hint="eastAsia"/>
        </w:rPr>
        <w:t>振興</w:t>
      </w:r>
      <w:r w:rsidR="00B65BC5" w:rsidRPr="00746455">
        <w:rPr>
          <w:rFonts w:hint="eastAsia"/>
        </w:rPr>
        <w:t>及び回遊性向上</w:t>
      </w:r>
      <w:r w:rsidRPr="00746455">
        <w:rPr>
          <w:rFonts w:hint="eastAsia"/>
        </w:rPr>
        <w:t>に</w:t>
      </w:r>
      <w:r w:rsidR="00AD2774" w:rsidRPr="00746455">
        <w:rPr>
          <w:rFonts w:hint="eastAsia"/>
        </w:rPr>
        <w:t>資する</w:t>
      </w:r>
      <w:r w:rsidR="00A57702" w:rsidRPr="00746455">
        <w:rPr>
          <w:rFonts w:hint="eastAsia"/>
        </w:rPr>
        <w:t>もの</w:t>
      </w:r>
    </w:p>
    <w:p w14:paraId="193F3306" w14:textId="01F0EF54" w:rsidR="00D252AE" w:rsidRPr="00746455" w:rsidRDefault="00D252AE" w:rsidP="00662616">
      <w:pPr>
        <w:pStyle w:val="a9"/>
        <w:numPr>
          <w:ilvl w:val="0"/>
          <w:numId w:val="2"/>
        </w:numPr>
        <w:spacing w:after="0" w:line="400" w:lineRule="exact"/>
        <w:jc w:val="both"/>
      </w:pPr>
      <w:r w:rsidRPr="00746455">
        <w:rPr>
          <w:rFonts w:hint="eastAsia"/>
        </w:rPr>
        <w:t>観光客の国内分散化に</w:t>
      </w:r>
      <w:r w:rsidR="00AD2774" w:rsidRPr="00746455">
        <w:rPr>
          <w:rFonts w:hint="eastAsia"/>
        </w:rPr>
        <w:t>資する</w:t>
      </w:r>
      <w:r w:rsidRPr="00746455">
        <w:rPr>
          <w:rFonts w:hint="eastAsia"/>
        </w:rPr>
        <w:t>もの</w:t>
      </w:r>
    </w:p>
    <w:p w14:paraId="04DF8AF2" w14:textId="6CEB0188" w:rsidR="00662616" w:rsidRPr="00746455" w:rsidRDefault="00662616" w:rsidP="00662616">
      <w:pPr>
        <w:pStyle w:val="a9"/>
        <w:numPr>
          <w:ilvl w:val="0"/>
          <w:numId w:val="2"/>
        </w:numPr>
        <w:spacing w:after="0" w:line="400" w:lineRule="exact"/>
        <w:jc w:val="both"/>
      </w:pPr>
      <w:r w:rsidRPr="00746455">
        <w:rPr>
          <w:rFonts w:hint="eastAsia"/>
        </w:rPr>
        <w:t>観光客の利便</w:t>
      </w:r>
      <w:r w:rsidR="00D252AE" w:rsidRPr="00746455">
        <w:rPr>
          <w:rFonts w:hint="eastAsia"/>
        </w:rPr>
        <w:t>向上</w:t>
      </w:r>
      <w:r w:rsidRPr="00746455">
        <w:rPr>
          <w:rFonts w:hint="eastAsia"/>
        </w:rPr>
        <w:t>に</w:t>
      </w:r>
      <w:r w:rsidR="00AD2774" w:rsidRPr="00746455">
        <w:rPr>
          <w:rFonts w:hint="eastAsia"/>
        </w:rPr>
        <w:t>資する</w:t>
      </w:r>
      <w:r w:rsidR="00030BC8" w:rsidRPr="00746455">
        <w:rPr>
          <w:rFonts w:hint="eastAsia"/>
        </w:rPr>
        <w:t>もの</w:t>
      </w:r>
    </w:p>
    <w:p w14:paraId="2EE47C9F" w14:textId="3D13B1AF" w:rsidR="005F051D" w:rsidRPr="00746455" w:rsidRDefault="005F051D" w:rsidP="001B2882">
      <w:pPr>
        <w:spacing w:after="0" w:line="400" w:lineRule="exact"/>
        <w:jc w:val="both"/>
        <w:rPr>
          <w:rFonts w:ascii="BIZ UDPゴシック" w:eastAsia="BIZ UDPゴシック" w:hAnsi="BIZ UDPゴシック"/>
        </w:rPr>
      </w:pPr>
      <w:r w:rsidRPr="00746455">
        <w:rPr>
          <w:rFonts w:ascii="BIZ UDPゴシック" w:eastAsia="BIZ UDPゴシック" w:hAnsi="BIZ UDPゴシック" w:hint="eastAsia"/>
        </w:rPr>
        <w:t>（広告掲出の位置及び規格）</w:t>
      </w:r>
    </w:p>
    <w:p w14:paraId="2FF7678E" w14:textId="009A5A08" w:rsidR="005F051D" w:rsidRPr="00746455" w:rsidRDefault="005F051D" w:rsidP="005F051D">
      <w:pPr>
        <w:spacing w:after="0" w:line="400" w:lineRule="exact"/>
        <w:ind w:left="240" w:hangingChars="100" w:hanging="240"/>
        <w:jc w:val="both"/>
      </w:pPr>
      <w:r w:rsidRPr="00746455">
        <w:rPr>
          <w:rFonts w:hint="eastAsia"/>
        </w:rPr>
        <w:t>第</w:t>
      </w:r>
      <w:r w:rsidR="00C47BEC" w:rsidRPr="00746455">
        <w:rPr>
          <w:rFonts w:hint="eastAsia"/>
        </w:rPr>
        <w:t>３</w:t>
      </w:r>
      <w:r w:rsidRPr="00746455">
        <w:rPr>
          <w:rFonts w:hint="eastAsia"/>
        </w:rPr>
        <w:t>条　広告の掲出位置は、浅草文化観光センター内に設置したパンフレットラック内</w:t>
      </w:r>
      <w:r w:rsidR="00B65BC5" w:rsidRPr="00746455">
        <w:rPr>
          <w:rFonts w:hint="eastAsia"/>
        </w:rPr>
        <w:t>及びコミュニケーションボード</w:t>
      </w:r>
      <w:r w:rsidRPr="00746455">
        <w:rPr>
          <w:rFonts w:hint="eastAsia"/>
        </w:rPr>
        <w:t>とする。</w:t>
      </w:r>
    </w:p>
    <w:p w14:paraId="37C67017" w14:textId="7D2BC7F2" w:rsidR="00B01A8D" w:rsidRPr="00746455" w:rsidRDefault="005F051D" w:rsidP="00021D18">
      <w:pPr>
        <w:spacing w:after="0" w:line="400" w:lineRule="exact"/>
        <w:ind w:left="240" w:hangingChars="100" w:hanging="240"/>
        <w:jc w:val="both"/>
      </w:pPr>
      <w:r w:rsidRPr="00746455">
        <w:rPr>
          <w:rFonts w:hint="eastAsia"/>
        </w:rPr>
        <w:t>２　　広告の規格は、</w:t>
      </w:r>
      <w:r w:rsidR="00EC336E" w:rsidRPr="00746455">
        <w:rPr>
          <w:rFonts w:hint="eastAsia"/>
        </w:rPr>
        <w:t>パンフレットラック内は</w:t>
      </w:r>
      <w:r w:rsidRPr="00746455">
        <w:rPr>
          <w:rFonts w:hint="eastAsia"/>
        </w:rPr>
        <w:t>Ａ４判サイズ（横２１０</w:t>
      </w:r>
      <w:r w:rsidRPr="00746455">
        <w:rPr>
          <w:rFonts w:hint="eastAsia"/>
        </w:rPr>
        <w:t>mm</w:t>
      </w:r>
      <w:r w:rsidRPr="00746455">
        <w:rPr>
          <w:rFonts w:hint="eastAsia"/>
        </w:rPr>
        <w:t>、縦２９７</w:t>
      </w:r>
      <w:r w:rsidRPr="00746455">
        <w:rPr>
          <w:rFonts w:hint="eastAsia"/>
        </w:rPr>
        <w:t>mm</w:t>
      </w:r>
      <w:r w:rsidRPr="00746455">
        <w:rPr>
          <w:rFonts w:hint="eastAsia"/>
        </w:rPr>
        <w:t>）</w:t>
      </w:r>
      <w:r w:rsidR="00EC336E" w:rsidRPr="00746455">
        <w:rPr>
          <w:rFonts w:hint="eastAsia"/>
        </w:rPr>
        <w:t>とし、コミュニケーションボード</w:t>
      </w:r>
      <w:r w:rsidR="001D0FAC" w:rsidRPr="00746455">
        <w:rPr>
          <w:rFonts w:hint="eastAsia"/>
        </w:rPr>
        <w:t>は</w:t>
      </w:r>
      <w:r w:rsidR="00B65BC5" w:rsidRPr="00746455">
        <w:rPr>
          <w:rFonts w:hint="eastAsia"/>
        </w:rPr>
        <w:t>ハガキサイズ（横１００</w:t>
      </w:r>
      <w:r w:rsidR="00B65BC5" w:rsidRPr="00746455">
        <w:rPr>
          <w:rFonts w:hint="eastAsia"/>
        </w:rPr>
        <w:t>mm</w:t>
      </w:r>
      <w:r w:rsidR="00B65BC5" w:rsidRPr="00746455">
        <w:rPr>
          <w:rFonts w:hint="eastAsia"/>
        </w:rPr>
        <w:t>、縦１５０</w:t>
      </w:r>
      <w:r w:rsidR="00B65BC5" w:rsidRPr="00746455">
        <w:rPr>
          <w:rFonts w:hint="eastAsia"/>
        </w:rPr>
        <w:t>mm</w:t>
      </w:r>
      <w:r w:rsidR="00B65BC5" w:rsidRPr="00746455">
        <w:rPr>
          <w:rFonts w:hint="eastAsia"/>
        </w:rPr>
        <w:t>）</w:t>
      </w:r>
      <w:r w:rsidRPr="00746455">
        <w:rPr>
          <w:rFonts w:hint="eastAsia"/>
        </w:rPr>
        <w:t>とする。</w:t>
      </w:r>
    </w:p>
    <w:p w14:paraId="02506783" w14:textId="35E08EEF" w:rsidR="005F051D" w:rsidRPr="00746455" w:rsidRDefault="005F051D" w:rsidP="005F051D">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（掲出料）</w:t>
      </w:r>
    </w:p>
    <w:p w14:paraId="2CE509A6" w14:textId="13A27D83" w:rsidR="00EC1003" w:rsidRPr="00746455" w:rsidRDefault="00F73091" w:rsidP="005F051D">
      <w:pPr>
        <w:spacing w:after="0" w:line="400" w:lineRule="exact"/>
        <w:ind w:left="240" w:hangingChars="100" w:hanging="240"/>
        <w:jc w:val="both"/>
      </w:pPr>
      <w:r w:rsidRPr="00746455">
        <w:rPr>
          <w:rFonts w:hint="eastAsia"/>
        </w:rPr>
        <w:t>第</w:t>
      </w:r>
      <w:r w:rsidR="00C47BEC" w:rsidRPr="00746455">
        <w:rPr>
          <w:rFonts w:hint="eastAsia"/>
        </w:rPr>
        <w:t>４</w:t>
      </w:r>
      <w:r w:rsidRPr="00746455">
        <w:rPr>
          <w:rFonts w:hint="eastAsia"/>
        </w:rPr>
        <w:t xml:space="preserve">条　</w:t>
      </w:r>
      <w:r w:rsidR="00F25236" w:rsidRPr="00746455">
        <w:rPr>
          <w:rFonts w:hint="eastAsia"/>
        </w:rPr>
        <w:t>パンフレットラック</w:t>
      </w:r>
      <w:r w:rsidRPr="00746455">
        <w:rPr>
          <w:rFonts w:hint="eastAsia"/>
        </w:rPr>
        <w:t>掲出料は、</w:t>
      </w:r>
      <w:r w:rsidR="00B65BC5" w:rsidRPr="00746455">
        <w:rPr>
          <w:rFonts w:hint="eastAsia"/>
        </w:rPr>
        <w:t>Ａ４判サイズ１</w:t>
      </w:r>
      <w:r w:rsidRPr="00746455">
        <w:rPr>
          <w:rFonts w:hint="eastAsia"/>
        </w:rPr>
        <w:t>枠月額</w:t>
      </w:r>
      <w:r w:rsidR="00F25236" w:rsidRPr="00746455">
        <w:rPr>
          <w:rFonts w:hint="eastAsia"/>
        </w:rPr>
        <w:t>５</w:t>
      </w:r>
      <w:r w:rsidRPr="00746455">
        <w:rPr>
          <w:rFonts w:hint="eastAsia"/>
        </w:rPr>
        <w:t>，</w:t>
      </w:r>
      <w:r w:rsidR="00B65BC5" w:rsidRPr="00746455">
        <w:rPr>
          <w:rFonts w:hint="eastAsia"/>
        </w:rPr>
        <w:t>０００</w:t>
      </w:r>
      <w:r w:rsidRPr="00746455">
        <w:rPr>
          <w:rFonts w:hint="eastAsia"/>
        </w:rPr>
        <w:t>円とする。</w:t>
      </w:r>
    </w:p>
    <w:p w14:paraId="7F82D467" w14:textId="68A8DEA3" w:rsidR="00F73091" w:rsidRPr="00746455" w:rsidRDefault="00EC1003" w:rsidP="005F051D">
      <w:pPr>
        <w:spacing w:after="0" w:line="400" w:lineRule="exact"/>
        <w:ind w:left="240" w:hangingChars="100" w:hanging="240"/>
        <w:jc w:val="both"/>
      </w:pPr>
      <w:r w:rsidRPr="00746455">
        <w:rPr>
          <w:rFonts w:hint="eastAsia"/>
        </w:rPr>
        <w:t xml:space="preserve">２　</w:t>
      </w:r>
      <w:r w:rsidR="00F25236" w:rsidRPr="00746455">
        <w:rPr>
          <w:rFonts w:hint="eastAsia"/>
        </w:rPr>
        <w:t>コミュニケーションボード掲出料は、ハガキサイズ広告１００枚</w:t>
      </w:r>
      <w:r w:rsidRPr="00746455">
        <w:rPr>
          <w:rFonts w:hint="eastAsia"/>
        </w:rPr>
        <w:t>当たり</w:t>
      </w:r>
      <w:r w:rsidR="00F7136D" w:rsidRPr="00746455">
        <w:rPr>
          <w:rFonts w:hint="eastAsia"/>
        </w:rPr>
        <w:t>１，０００</w:t>
      </w:r>
      <w:r w:rsidR="00F25236" w:rsidRPr="00746455">
        <w:rPr>
          <w:rFonts w:hint="eastAsia"/>
        </w:rPr>
        <w:t>円と</w:t>
      </w:r>
      <w:r w:rsidR="001A0233" w:rsidRPr="00746455">
        <w:rPr>
          <w:rFonts w:hint="eastAsia"/>
        </w:rPr>
        <w:t>する。</w:t>
      </w:r>
    </w:p>
    <w:p w14:paraId="2B75F0B3" w14:textId="5D49FFA2" w:rsidR="00F73091" w:rsidRPr="00746455" w:rsidRDefault="00EC1003" w:rsidP="005F051D">
      <w:pPr>
        <w:spacing w:after="0" w:line="400" w:lineRule="exact"/>
        <w:ind w:left="240" w:hangingChars="100" w:hanging="240"/>
        <w:jc w:val="both"/>
      </w:pPr>
      <w:r w:rsidRPr="00746455">
        <w:rPr>
          <w:rFonts w:hint="eastAsia"/>
        </w:rPr>
        <w:t>３</w:t>
      </w:r>
      <w:r w:rsidR="00F73091" w:rsidRPr="00746455">
        <w:rPr>
          <w:rFonts w:hint="eastAsia"/>
        </w:rPr>
        <w:t xml:space="preserve">　　掲出料は、年</w:t>
      </w:r>
      <w:r w:rsidR="00F73091" w:rsidRPr="00746455">
        <w:rPr>
          <w:rFonts w:hint="eastAsia"/>
        </w:rPr>
        <w:t>1</w:t>
      </w:r>
      <w:r w:rsidR="00F73091" w:rsidRPr="00746455">
        <w:rPr>
          <w:rFonts w:hint="eastAsia"/>
        </w:rPr>
        <w:t>回見直しを行うこととする。ただし、既に掲出料を納入し、掲出中の者については、その掲出期間満了時から新たな掲出料</w:t>
      </w:r>
      <w:r w:rsidR="007B6F70" w:rsidRPr="00746455">
        <w:rPr>
          <w:rFonts w:hint="eastAsia"/>
        </w:rPr>
        <w:t>の額を適用する。</w:t>
      </w:r>
    </w:p>
    <w:p w14:paraId="0E6E4525" w14:textId="1FD3A008" w:rsidR="00C47BEC" w:rsidRPr="00746455" w:rsidRDefault="00EC1003" w:rsidP="005F051D">
      <w:pPr>
        <w:spacing w:after="0" w:line="400" w:lineRule="exact"/>
        <w:ind w:left="240" w:hangingChars="100" w:hanging="240"/>
        <w:jc w:val="both"/>
      </w:pPr>
      <w:r w:rsidRPr="00746455">
        <w:rPr>
          <w:rFonts w:hint="eastAsia"/>
        </w:rPr>
        <w:t>４</w:t>
      </w:r>
      <w:r w:rsidR="00C47BEC" w:rsidRPr="00746455">
        <w:rPr>
          <w:rFonts w:hint="eastAsia"/>
        </w:rPr>
        <w:t xml:space="preserve">　　掲出料は事前に納付するものとする。</w:t>
      </w:r>
    </w:p>
    <w:p w14:paraId="480BB79A" w14:textId="393DEDD0" w:rsidR="007B6F70" w:rsidRPr="00746455" w:rsidRDefault="007B6F70" w:rsidP="005F051D">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（広告の掲出期間）</w:t>
      </w:r>
    </w:p>
    <w:p w14:paraId="7C42ABB0" w14:textId="26F631D4" w:rsidR="007B6F70" w:rsidRPr="00746455" w:rsidRDefault="007B6F70" w:rsidP="005F051D">
      <w:pPr>
        <w:spacing w:after="0" w:line="400" w:lineRule="exact"/>
        <w:ind w:left="240" w:hangingChars="100" w:hanging="240"/>
        <w:jc w:val="both"/>
      </w:pPr>
      <w:r w:rsidRPr="00746455">
        <w:rPr>
          <w:rFonts w:hint="eastAsia"/>
        </w:rPr>
        <w:t>第</w:t>
      </w:r>
      <w:r w:rsidR="00C47BEC" w:rsidRPr="00746455">
        <w:rPr>
          <w:rFonts w:hint="eastAsia"/>
        </w:rPr>
        <w:t>５</w:t>
      </w:r>
      <w:r w:rsidRPr="00746455">
        <w:rPr>
          <w:rFonts w:hint="eastAsia"/>
        </w:rPr>
        <w:t xml:space="preserve">条　</w:t>
      </w:r>
      <w:r w:rsidR="001A0233" w:rsidRPr="00746455">
        <w:rPr>
          <w:rFonts w:hint="eastAsia"/>
        </w:rPr>
        <w:t>パンフレットラック</w:t>
      </w:r>
      <w:r w:rsidR="00066F86" w:rsidRPr="00746455">
        <w:rPr>
          <w:rFonts w:hint="eastAsia"/>
        </w:rPr>
        <w:t>に</w:t>
      </w:r>
      <w:r w:rsidRPr="00746455">
        <w:rPr>
          <w:rFonts w:hint="eastAsia"/>
        </w:rPr>
        <w:t>広告を掲出する期間は</w:t>
      </w:r>
      <w:r w:rsidRPr="00746455">
        <w:rPr>
          <w:rFonts w:hint="eastAsia"/>
        </w:rPr>
        <w:t>1</w:t>
      </w:r>
      <w:r w:rsidRPr="00746455">
        <w:rPr>
          <w:rFonts w:hint="eastAsia"/>
        </w:rPr>
        <w:t>月を単位とし、１２月を超えて掲出する場合は、再度</w:t>
      </w:r>
      <w:r w:rsidR="001D0FAC" w:rsidRPr="00746455">
        <w:rPr>
          <w:rFonts w:hint="eastAsia"/>
        </w:rPr>
        <w:t>申込みをしなければならない</w:t>
      </w:r>
      <w:r w:rsidRPr="00746455">
        <w:rPr>
          <w:rFonts w:hint="eastAsia"/>
        </w:rPr>
        <w:t>。</w:t>
      </w:r>
    </w:p>
    <w:p w14:paraId="01C79D75" w14:textId="47EE78DB" w:rsidR="007B6F70" w:rsidRPr="00746455" w:rsidRDefault="00D609B1" w:rsidP="005F051D">
      <w:pPr>
        <w:spacing w:after="0" w:line="400" w:lineRule="exact"/>
        <w:ind w:left="240" w:hangingChars="100" w:hanging="240"/>
        <w:jc w:val="both"/>
      </w:pPr>
      <w:r w:rsidRPr="00746455">
        <w:rPr>
          <w:rFonts w:hint="eastAsia"/>
        </w:rPr>
        <w:t>２　　広告掲出の始期は、掲出料の納入が確認され、かつ広告物が納品された翌営業日</w:t>
      </w:r>
      <w:r w:rsidR="00030BC8" w:rsidRPr="00746455">
        <w:rPr>
          <w:rFonts w:hint="eastAsia"/>
        </w:rPr>
        <w:t>以降</w:t>
      </w:r>
      <w:r w:rsidRPr="00746455">
        <w:rPr>
          <w:rFonts w:hint="eastAsia"/>
        </w:rPr>
        <w:t>と</w:t>
      </w:r>
      <w:r w:rsidR="001D0FAC" w:rsidRPr="00746455">
        <w:rPr>
          <w:rFonts w:hint="eastAsia"/>
        </w:rPr>
        <w:t>し、</w:t>
      </w:r>
      <w:r w:rsidR="00795723" w:rsidRPr="00746455">
        <w:rPr>
          <w:rFonts w:hint="eastAsia"/>
        </w:rPr>
        <w:t>掲出開始日から起算した申込み期間終了日を終期とする。</w:t>
      </w:r>
    </w:p>
    <w:p w14:paraId="111200AE" w14:textId="07520153" w:rsidR="00F25236" w:rsidRPr="00746455" w:rsidRDefault="001A0233" w:rsidP="00CD0A98">
      <w:pPr>
        <w:spacing w:after="0" w:line="400" w:lineRule="exact"/>
        <w:ind w:left="240" w:hangingChars="100" w:hanging="240"/>
        <w:jc w:val="both"/>
      </w:pPr>
      <w:r w:rsidRPr="00746455">
        <w:rPr>
          <w:rFonts w:hint="eastAsia"/>
        </w:rPr>
        <w:t xml:space="preserve">３　　</w:t>
      </w:r>
      <w:r w:rsidR="00CF6B92" w:rsidRPr="00746455">
        <w:rPr>
          <w:rFonts w:hint="eastAsia"/>
        </w:rPr>
        <w:t>前項の</w:t>
      </w:r>
      <w:r w:rsidR="00066F86" w:rsidRPr="00746455">
        <w:rPr>
          <w:rFonts w:hint="eastAsia"/>
        </w:rPr>
        <w:t>規定</w:t>
      </w:r>
      <w:r w:rsidR="00CF6B92" w:rsidRPr="00746455">
        <w:rPr>
          <w:rFonts w:hint="eastAsia"/>
        </w:rPr>
        <w:t>にかかわらず、</w:t>
      </w:r>
      <w:r w:rsidRPr="00746455">
        <w:rPr>
          <w:rFonts w:hint="eastAsia"/>
        </w:rPr>
        <w:t>コミュニケーションボード</w:t>
      </w:r>
      <w:r w:rsidR="00066F86" w:rsidRPr="00746455">
        <w:rPr>
          <w:rFonts w:hint="eastAsia"/>
        </w:rPr>
        <w:t>に広告を</w:t>
      </w:r>
      <w:r w:rsidR="00CF6B92" w:rsidRPr="00746455">
        <w:rPr>
          <w:rFonts w:hint="eastAsia"/>
        </w:rPr>
        <w:t>掲出</w:t>
      </w:r>
      <w:r w:rsidR="00066F86" w:rsidRPr="00746455">
        <w:rPr>
          <w:rFonts w:hint="eastAsia"/>
        </w:rPr>
        <w:t>する期間</w:t>
      </w:r>
      <w:r w:rsidR="00CF6B92" w:rsidRPr="00746455">
        <w:rPr>
          <w:rFonts w:hint="eastAsia"/>
        </w:rPr>
        <w:t>の終期は</w:t>
      </w:r>
      <w:r w:rsidRPr="00746455">
        <w:rPr>
          <w:rFonts w:hint="eastAsia"/>
        </w:rPr>
        <w:t>、掲出枚数の配布</w:t>
      </w:r>
      <w:r w:rsidR="00CD0A98" w:rsidRPr="00746455">
        <w:rPr>
          <w:rFonts w:hint="eastAsia"/>
        </w:rPr>
        <w:t>を終了した日</w:t>
      </w:r>
      <w:r w:rsidR="00B01A8D" w:rsidRPr="00746455">
        <w:rPr>
          <w:rFonts w:hint="eastAsia"/>
        </w:rPr>
        <w:t>まで</w:t>
      </w:r>
      <w:r w:rsidRPr="00746455">
        <w:rPr>
          <w:rFonts w:hint="eastAsia"/>
        </w:rPr>
        <w:t>とする。</w:t>
      </w:r>
    </w:p>
    <w:p w14:paraId="58FAC9B6" w14:textId="3B9EAD90" w:rsidR="007B6F70" w:rsidRPr="00746455" w:rsidRDefault="007B6F70" w:rsidP="005F051D">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（広告掲出期間の延長）</w:t>
      </w:r>
    </w:p>
    <w:p w14:paraId="18DBD000" w14:textId="66DEDD1F" w:rsidR="007B6F70" w:rsidRPr="00746455" w:rsidRDefault="007B6F70" w:rsidP="005F051D">
      <w:pPr>
        <w:spacing w:after="0" w:line="400" w:lineRule="exact"/>
        <w:ind w:left="240" w:hangingChars="100" w:hanging="240"/>
        <w:jc w:val="both"/>
      </w:pPr>
      <w:r w:rsidRPr="00746455">
        <w:rPr>
          <w:rFonts w:hint="eastAsia"/>
        </w:rPr>
        <w:t>第</w:t>
      </w:r>
      <w:r w:rsidR="00C47BEC" w:rsidRPr="00746455">
        <w:rPr>
          <w:rFonts w:hint="eastAsia"/>
        </w:rPr>
        <w:t>６</w:t>
      </w:r>
      <w:r w:rsidRPr="00746455">
        <w:rPr>
          <w:rFonts w:hint="eastAsia"/>
        </w:rPr>
        <w:t xml:space="preserve">条　</w:t>
      </w:r>
      <w:r w:rsidR="00B01A8D" w:rsidRPr="00746455">
        <w:rPr>
          <w:rFonts w:hint="eastAsia"/>
        </w:rPr>
        <w:t>パンフレットラックの広告については、</w:t>
      </w:r>
      <w:r w:rsidRPr="00746455">
        <w:rPr>
          <w:rFonts w:hint="eastAsia"/>
        </w:rPr>
        <w:t>広告掲出期間中に、</w:t>
      </w:r>
      <w:r w:rsidR="00AD2774" w:rsidRPr="00746455">
        <w:rPr>
          <w:rFonts w:hint="eastAsia"/>
        </w:rPr>
        <w:t>予期せぬ</w:t>
      </w:r>
      <w:r w:rsidRPr="00746455">
        <w:rPr>
          <w:rFonts w:hint="eastAsia"/>
        </w:rPr>
        <w:t>理由によ</w:t>
      </w:r>
      <w:r w:rsidRPr="00746455">
        <w:rPr>
          <w:rFonts w:hint="eastAsia"/>
        </w:rPr>
        <w:lastRenderedPageBreak/>
        <w:t>り閉館した場合は、閉館日数に応じて掲出期間を延長する。ただし、閉館が</w:t>
      </w:r>
      <w:r w:rsidRPr="00746455">
        <w:rPr>
          <w:rFonts w:hint="eastAsia"/>
        </w:rPr>
        <w:t>1</w:t>
      </w:r>
      <w:r w:rsidRPr="00746455">
        <w:rPr>
          <w:rFonts w:hint="eastAsia"/>
        </w:rPr>
        <w:t>日未満の場合は、掲出期間の延長は行わない。</w:t>
      </w:r>
    </w:p>
    <w:p w14:paraId="766EA775" w14:textId="7C1C0E58" w:rsidR="007B6F70" w:rsidRPr="00746455" w:rsidRDefault="007B6F70" w:rsidP="005F051D">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（広告掲出の申込み）</w:t>
      </w:r>
    </w:p>
    <w:p w14:paraId="72C02462" w14:textId="285D5415" w:rsidR="007B6F70" w:rsidRPr="00746455" w:rsidRDefault="007B6F70" w:rsidP="005F051D">
      <w:pPr>
        <w:spacing w:after="0" w:line="400" w:lineRule="exact"/>
        <w:ind w:left="240" w:hangingChars="100" w:hanging="240"/>
        <w:jc w:val="both"/>
      </w:pPr>
      <w:r w:rsidRPr="00746455">
        <w:rPr>
          <w:rFonts w:hint="eastAsia"/>
        </w:rPr>
        <w:t>第</w:t>
      </w:r>
      <w:r w:rsidR="00C47BEC" w:rsidRPr="00746455">
        <w:rPr>
          <w:rFonts w:hint="eastAsia"/>
        </w:rPr>
        <w:t>７</w:t>
      </w:r>
      <w:r w:rsidRPr="00746455">
        <w:rPr>
          <w:rFonts w:hint="eastAsia"/>
        </w:rPr>
        <w:t xml:space="preserve">条　</w:t>
      </w:r>
      <w:r w:rsidR="00D609B1" w:rsidRPr="00746455">
        <w:rPr>
          <w:rFonts w:hint="eastAsia"/>
        </w:rPr>
        <w:t>広告掲出希望者は、実施要綱に定める広告掲載申込書に会社概要及び広告のデザイン案を添えて申し込むこととする。</w:t>
      </w:r>
    </w:p>
    <w:p w14:paraId="3F2552CC" w14:textId="07634C6F" w:rsidR="00D609B1" w:rsidRPr="00746455" w:rsidRDefault="00D609B1" w:rsidP="005F051D">
      <w:pPr>
        <w:spacing w:after="0" w:line="400" w:lineRule="exact"/>
        <w:ind w:left="240" w:hangingChars="100" w:hanging="240"/>
        <w:jc w:val="both"/>
      </w:pPr>
      <w:r w:rsidRPr="00746455">
        <w:rPr>
          <w:rFonts w:hint="eastAsia"/>
        </w:rPr>
        <w:t>２　　前項の申込みは、原則として先着順で受け付けるものとする。</w:t>
      </w:r>
    </w:p>
    <w:p w14:paraId="11549D9A" w14:textId="35EA3214" w:rsidR="00F7136D" w:rsidRPr="00746455" w:rsidRDefault="00F7136D" w:rsidP="005F051D">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（広告掲出の決定）</w:t>
      </w:r>
    </w:p>
    <w:p w14:paraId="6F1EB4CF" w14:textId="60DEE894" w:rsidR="00F7136D" w:rsidRPr="00746455" w:rsidRDefault="00F7136D" w:rsidP="005F051D">
      <w:pPr>
        <w:spacing w:after="0" w:line="400" w:lineRule="exact"/>
        <w:ind w:left="240" w:hangingChars="100" w:hanging="240"/>
        <w:jc w:val="both"/>
      </w:pPr>
      <w:r w:rsidRPr="00746455">
        <w:rPr>
          <w:rFonts w:hint="eastAsia"/>
        </w:rPr>
        <w:t>第８条　区長は前条の申込みを受理したときは、内容を審査の上、広告の適否を決定し、その結果を申込者に実施要綱に定める通知書により通知する。</w:t>
      </w:r>
    </w:p>
    <w:p w14:paraId="6344D2B1" w14:textId="5275655E" w:rsidR="00F7136D" w:rsidRPr="00746455" w:rsidRDefault="00F7136D" w:rsidP="005F051D">
      <w:pPr>
        <w:spacing w:after="0" w:line="400" w:lineRule="exact"/>
        <w:ind w:left="240" w:hangingChars="100" w:hanging="240"/>
        <w:jc w:val="both"/>
      </w:pPr>
      <w:r w:rsidRPr="00746455">
        <w:rPr>
          <w:rFonts w:hint="eastAsia"/>
        </w:rPr>
        <w:t>２　　区長は、前項に基づく広告掲出の決定に際して、仕様の変更その他必要な条件を付すことができる。</w:t>
      </w:r>
    </w:p>
    <w:p w14:paraId="29D138D9" w14:textId="143A378B" w:rsidR="00795723" w:rsidRPr="00746455" w:rsidRDefault="00795723" w:rsidP="00795723">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（広告内容の変更）</w:t>
      </w:r>
    </w:p>
    <w:p w14:paraId="5957F27C" w14:textId="3B29B971" w:rsidR="00795723" w:rsidRPr="00746455" w:rsidRDefault="00795723" w:rsidP="00795723">
      <w:pPr>
        <w:spacing w:after="0" w:line="400" w:lineRule="exact"/>
        <w:ind w:left="240" w:hangingChars="100" w:hanging="240"/>
        <w:jc w:val="both"/>
      </w:pPr>
      <w:r w:rsidRPr="00746455">
        <w:rPr>
          <w:rFonts w:hint="eastAsia"/>
        </w:rPr>
        <w:t>第</w:t>
      </w:r>
      <w:r w:rsidR="00F7136D" w:rsidRPr="00746455">
        <w:rPr>
          <w:rFonts w:hint="eastAsia"/>
        </w:rPr>
        <w:t>９</w:t>
      </w:r>
      <w:r w:rsidRPr="00746455">
        <w:rPr>
          <w:rFonts w:hint="eastAsia"/>
        </w:rPr>
        <w:t>条　区長は、広告の内容、デザイン及び</w:t>
      </w:r>
      <w:r w:rsidR="00303AE5" w:rsidRPr="00746455">
        <w:rPr>
          <w:rFonts w:hint="eastAsia"/>
        </w:rPr>
        <w:t>掲載された二次元コード等の</w:t>
      </w:r>
      <w:r w:rsidR="00A45075" w:rsidRPr="00746455">
        <w:rPr>
          <w:rFonts w:hint="eastAsia"/>
        </w:rPr>
        <w:t>リンク先のホームページ内容等が各種法令に違反している、若しくはそのおそれがある、又はこの要領等に抵触していると認めたときは、</w:t>
      </w:r>
      <w:r w:rsidR="00EC336E" w:rsidRPr="00746455">
        <w:rPr>
          <w:rFonts w:hint="eastAsia"/>
        </w:rPr>
        <w:t>申込者</w:t>
      </w:r>
      <w:r w:rsidR="00A45075" w:rsidRPr="00746455">
        <w:rPr>
          <w:rFonts w:hint="eastAsia"/>
        </w:rPr>
        <w:t>に対して広告の内容等の変更を求めることができる。</w:t>
      </w:r>
    </w:p>
    <w:p w14:paraId="135DB010" w14:textId="4C99FCCD" w:rsidR="00615453" w:rsidRPr="00746455" w:rsidRDefault="00615453" w:rsidP="00795723">
      <w:pPr>
        <w:spacing w:after="0" w:line="400" w:lineRule="exact"/>
        <w:ind w:left="240" w:hangingChars="100" w:hanging="240"/>
        <w:jc w:val="both"/>
      </w:pPr>
      <w:r w:rsidRPr="00746455">
        <w:rPr>
          <w:rFonts w:hint="eastAsia"/>
        </w:rPr>
        <w:t>２　　広告内容</w:t>
      </w:r>
      <w:r w:rsidR="003242EE" w:rsidRPr="00746455">
        <w:rPr>
          <w:rFonts w:hint="eastAsia"/>
        </w:rPr>
        <w:t>を</w:t>
      </w:r>
      <w:r w:rsidRPr="00746455">
        <w:rPr>
          <w:rFonts w:hint="eastAsia"/>
        </w:rPr>
        <w:t>変更</w:t>
      </w:r>
      <w:r w:rsidR="003242EE" w:rsidRPr="00746455">
        <w:rPr>
          <w:rFonts w:hint="eastAsia"/>
        </w:rPr>
        <w:t>する</w:t>
      </w:r>
      <w:r w:rsidRPr="00746455">
        <w:rPr>
          <w:rFonts w:hint="eastAsia"/>
        </w:rPr>
        <w:t>ときは、広告内容変更申込書（第</w:t>
      </w:r>
      <w:r w:rsidR="005607D2" w:rsidRPr="00746455">
        <w:rPr>
          <w:rFonts w:hint="eastAsia"/>
        </w:rPr>
        <w:t>４</w:t>
      </w:r>
      <w:r w:rsidRPr="00746455">
        <w:rPr>
          <w:rFonts w:hint="eastAsia"/>
        </w:rPr>
        <w:t>号様式）により、変更後の広告内容及びデザイン案を添えて申し込むものとする。</w:t>
      </w:r>
    </w:p>
    <w:p w14:paraId="33CB2F96" w14:textId="5137445B" w:rsidR="00A45075" w:rsidRPr="00746455" w:rsidRDefault="00A45075" w:rsidP="00795723">
      <w:pPr>
        <w:spacing w:after="0" w:line="400" w:lineRule="exact"/>
        <w:ind w:left="240" w:hangingChars="100" w:hanging="240"/>
        <w:jc w:val="both"/>
        <w:rPr>
          <w:rFonts w:ascii="BIZ UDPゴシック" w:eastAsia="BIZ UDPゴシック" w:hAnsi="BIZ UDPゴシック"/>
        </w:rPr>
      </w:pPr>
      <w:r w:rsidRPr="00746455">
        <w:rPr>
          <w:rFonts w:ascii="BIZ UDPゴシック" w:eastAsia="BIZ UDPゴシック" w:hAnsi="BIZ UDPゴシック" w:hint="eastAsia"/>
        </w:rPr>
        <w:t>（広告掲出の取消し</w:t>
      </w:r>
      <w:r w:rsidR="00EC336E" w:rsidRPr="00746455">
        <w:rPr>
          <w:rFonts w:ascii="BIZ UDPゴシック" w:eastAsia="BIZ UDPゴシック" w:hAnsi="BIZ UDPゴシック" w:hint="eastAsia"/>
        </w:rPr>
        <w:t>及び停止</w:t>
      </w:r>
      <w:r w:rsidRPr="00746455">
        <w:rPr>
          <w:rFonts w:ascii="BIZ UDPゴシック" w:eastAsia="BIZ UDPゴシック" w:hAnsi="BIZ UDPゴシック" w:hint="eastAsia"/>
        </w:rPr>
        <w:t>）</w:t>
      </w:r>
    </w:p>
    <w:p w14:paraId="1FD89911" w14:textId="33467572" w:rsidR="00A45075" w:rsidRPr="00746455" w:rsidRDefault="00A45075" w:rsidP="00795723">
      <w:pPr>
        <w:spacing w:after="0" w:line="400" w:lineRule="exact"/>
        <w:ind w:left="240" w:hangingChars="100" w:hanging="240"/>
        <w:jc w:val="both"/>
      </w:pPr>
      <w:r w:rsidRPr="00746455">
        <w:rPr>
          <w:rFonts w:hint="eastAsia"/>
        </w:rPr>
        <w:t>第</w:t>
      </w:r>
      <w:r w:rsidR="00F7136D" w:rsidRPr="00746455">
        <w:rPr>
          <w:rFonts w:hint="eastAsia"/>
        </w:rPr>
        <w:t>１０</w:t>
      </w:r>
      <w:r w:rsidRPr="00746455">
        <w:rPr>
          <w:rFonts w:hint="eastAsia"/>
        </w:rPr>
        <w:t>条　区長は次の各号のいずれかに該当するときは、広告の掲出を取り消</w:t>
      </w:r>
      <w:r w:rsidR="00EC336E" w:rsidRPr="00746455">
        <w:rPr>
          <w:rFonts w:hint="eastAsia"/>
        </w:rPr>
        <w:t>し又は停止</w:t>
      </w:r>
      <w:r w:rsidRPr="00746455">
        <w:rPr>
          <w:rFonts w:hint="eastAsia"/>
        </w:rPr>
        <w:t>すことができる。</w:t>
      </w:r>
    </w:p>
    <w:p w14:paraId="08833813" w14:textId="4FEE68FF" w:rsidR="00A45075" w:rsidRPr="00746455" w:rsidRDefault="00A45075" w:rsidP="00A45075">
      <w:pPr>
        <w:pStyle w:val="a9"/>
        <w:numPr>
          <w:ilvl w:val="0"/>
          <w:numId w:val="1"/>
        </w:numPr>
        <w:spacing w:after="0" w:line="400" w:lineRule="exact"/>
        <w:jc w:val="both"/>
      </w:pPr>
      <w:r w:rsidRPr="00746455">
        <w:rPr>
          <w:rFonts w:hint="eastAsia"/>
        </w:rPr>
        <w:t>指定する期日までに掲出料を納付しなかったとき</w:t>
      </w:r>
    </w:p>
    <w:p w14:paraId="6E1A90F4" w14:textId="26D4B7E7" w:rsidR="00A45075" w:rsidRPr="00746455" w:rsidRDefault="00A45075" w:rsidP="00A45075">
      <w:pPr>
        <w:pStyle w:val="a9"/>
        <w:numPr>
          <w:ilvl w:val="0"/>
          <w:numId w:val="1"/>
        </w:numPr>
        <w:spacing w:after="0" w:line="400" w:lineRule="exact"/>
        <w:jc w:val="both"/>
      </w:pPr>
      <w:r w:rsidRPr="00746455">
        <w:rPr>
          <w:rFonts w:hint="eastAsia"/>
        </w:rPr>
        <w:t>指定する期日までに広告物の納品がなかったとき</w:t>
      </w:r>
    </w:p>
    <w:p w14:paraId="14345C10" w14:textId="5A62BD8A" w:rsidR="00A45075" w:rsidRPr="00746455" w:rsidRDefault="001D0FAC" w:rsidP="00A45075">
      <w:pPr>
        <w:pStyle w:val="a9"/>
        <w:numPr>
          <w:ilvl w:val="0"/>
          <w:numId w:val="1"/>
        </w:numPr>
        <w:spacing w:after="0" w:line="400" w:lineRule="exact"/>
        <w:jc w:val="both"/>
      </w:pPr>
      <w:r w:rsidRPr="00746455">
        <w:rPr>
          <w:rFonts w:hint="eastAsia"/>
        </w:rPr>
        <w:t>前条</w:t>
      </w:r>
      <w:r w:rsidR="00A45075" w:rsidRPr="00746455">
        <w:rPr>
          <w:rFonts w:hint="eastAsia"/>
        </w:rPr>
        <w:t>の</w:t>
      </w:r>
      <w:r w:rsidR="00C47BEC" w:rsidRPr="00746455">
        <w:rPr>
          <w:rFonts w:hint="eastAsia"/>
        </w:rPr>
        <w:t>規定により</w:t>
      </w:r>
      <w:r w:rsidRPr="00746455">
        <w:rPr>
          <w:rFonts w:hint="eastAsia"/>
        </w:rPr>
        <w:t>変更</w:t>
      </w:r>
      <w:r w:rsidR="00C47BEC" w:rsidRPr="00746455">
        <w:rPr>
          <w:rFonts w:hint="eastAsia"/>
        </w:rPr>
        <w:t>を求めたときから、</w:t>
      </w:r>
      <w:r w:rsidRPr="00746455">
        <w:rPr>
          <w:rFonts w:hint="eastAsia"/>
        </w:rPr>
        <w:t>変更</w:t>
      </w:r>
      <w:r w:rsidR="00C47BEC" w:rsidRPr="00746455">
        <w:rPr>
          <w:rFonts w:hint="eastAsia"/>
        </w:rPr>
        <w:t>されるまでの期間</w:t>
      </w:r>
    </w:p>
    <w:p w14:paraId="0521B6DF" w14:textId="158B4186" w:rsidR="00C47BEC" w:rsidRPr="00746455" w:rsidRDefault="00C47BEC" w:rsidP="00A45075">
      <w:pPr>
        <w:pStyle w:val="a9"/>
        <w:numPr>
          <w:ilvl w:val="0"/>
          <w:numId w:val="1"/>
        </w:numPr>
        <w:spacing w:after="0" w:line="400" w:lineRule="exact"/>
        <w:jc w:val="both"/>
      </w:pPr>
      <w:r w:rsidRPr="00746455">
        <w:rPr>
          <w:rFonts w:hint="eastAsia"/>
        </w:rPr>
        <w:t>その他広告掲出が適切でないと判断したとき</w:t>
      </w:r>
    </w:p>
    <w:p w14:paraId="464C0B03" w14:textId="56E598AC" w:rsidR="00EC336E" w:rsidRPr="00746455" w:rsidRDefault="00EC336E" w:rsidP="00615453">
      <w:pPr>
        <w:spacing w:after="0" w:line="400" w:lineRule="exact"/>
        <w:ind w:left="240" w:hangingChars="100" w:hanging="240"/>
        <w:jc w:val="both"/>
      </w:pPr>
      <w:r w:rsidRPr="00746455">
        <w:rPr>
          <w:rFonts w:hint="eastAsia"/>
        </w:rPr>
        <w:t xml:space="preserve">２　　</w:t>
      </w:r>
      <w:r w:rsidR="00615453" w:rsidRPr="00746455">
        <w:rPr>
          <w:rFonts w:hint="eastAsia"/>
        </w:rPr>
        <w:t>前項により広告掲出の取消し又は停止されたときは既納の広告掲出料は、還付しない。</w:t>
      </w:r>
    </w:p>
    <w:p w14:paraId="71B9BE67" w14:textId="22796A4F" w:rsidR="00C47BEC" w:rsidRPr="00746455" w:rsidRDefault="00C47BEC" w:rsidP="00C47BEC">
      <w:pPr>
        <w:spacing w:after="0" w:line="400" w:lineRule="exact"/>
        <w:jc w:val="both"/>
        <w:rPr>
          <w:rFonts w:ascii="BIZ UDPゴシック" w:eastAsia="BIZ UDPゴシック" w:hAnsi="BIZ UDPゴシック"/>
        </w:rPr>
      </w:pPr>
      <w:r w:rsidRPr="00746455">
        <w:rPr>
          <w:rFonts w:ascii="BIZ UDPゴシック" w:eastAsia="BIZ UDPゴシック" w:hAnsi="BIZ UDPゴシック" w:hint="eastAsia"/>
        </w:rPr>
        <w:t>（委任）</w:t>
      </w:r>
    </w:p>
    <w:p w14:paraId="63351ED4" w14:textId="6AAEF69F" w:rsidR="00C47BEC" w:rsidRPr="00746455" w:rsidRDefault="00C47BEC" w:rsidP="00C47BEC">
      <w:pPr>
        <w:spacing w:after="0" w:line="400" w:lineRule="exact"/>
        <w:jc w:val="both"/>
      </w:pPr>
      <w:r w:rsidRPr="00746455">
        <w:rPr>
          <w:rFonts w:hint="eastAsia"/>
        </w:rPr>
        <w:t>第</w:t>
      </w:r>
      <w:r w:rsidR="00F7136D" w:rsidRPr="00746455">
        <w:rPr>
          <w:rFonts w:hint="eastAsia"/>
        </w:rPr>
        <w:t>１１条</w:t>
      </w:r>
      <w:r w:rsidRPr="00746455">
        <w:rPr>
          <w:rFonts w:hint="eastAsia"/>
        </w:rPr>
        <w:t xml:space="preserve">　この要領に定めるもののほか、必要な事項は区長が定める。</w:t>
      </w:r>
    </w:p>
    <w:p w14:paraId="7FCA2B19" w14:textId="77777777" w:rsidR="00C47BEC" w:rsidRPr="00746455" w:rsidRDefault="00C47BEC" w:rsidP="00C47BEC">
      <w:pPr>
        <w:spacing w:after="0" w:line="400" w:lineRule="exact"/>
        <w:jc w:val="both"/>
      </w:pPr>
    </w:p>
    <w:p w14:paraId="1AF331D2" w14:textId="7200CAE0" w:rsidR="00C47BEC" w:rsidRPr="00746455" w:rsidRDefault="00C47BEC" w:rsidP="00C47BEC">
      <w:pPr>
        <w:spacing w:after="0" w:line="400" w:lineRule="exact"/>
        <w:ind w:firstLine="840"/>
        <w:jc w:val="both"/>
      </w:pPr>
      <w:r w:rsidRPr="00746455">
        <w:rPr>
          <w:rFonts w:hint="eastAsia"/>
        </w:rPr>
        <w:t>付　　則</w:t>
      </w:r>
    </w:p>
    <w:p w14:paraId="595D19F6" w14:textId="5785F803" w:rsidR="00C47BEC" w:rsidRPr="00746455" w:rsidRDefault="00C47BEC" w:rsidP="00C47BEC">
      <w:pPr>
        <w:spacing w:after="0" w:line="400" w:lineRule="exact"/>
        <w:jc w:val="both"/>
      </w:pPr>
      <w:r w:rsidRPr="00746455">
        <w:rPr>
          <w:rFonts w:hint="eastAsia"/>
        </w:rPr>
        <w:t xml:space="preserve">　この要領は、令和</w:t>
      </w:r>
      <w:r w:rsidR="00486801" w:rsidRPr="00746455">
        <w:rPr>
          <w:rFonts w:hint="eastAsia"/>
        </w:rPr>
        <w:t>８年</w:t>
      </w:r>
      <w:r w:rsidR="00615453" w:rsidRPr="00746455">
        <w:rPr>
          <w:rFonts w:hint="eastAsia"/>
        </w:rPr>
        <w:t>６</w:t>
      </w:r>
      <w:r w:rsidRPr="00746455">
        <w:rPr>
          <w:rFonts w:hint="eastAsia"/>
        </w:rPr>
        <w:t>月</w:t>
      </w:r>
      <w:r w:rsidR="00486801" w:rsidRPr="00746455">
        <w:rPr>
          <w:rFonts w:hint="eastAsia"/>
        </w:rPr>
        <w:t>１</w:t>
      </w:r>
      <w:r w:rsidRPr="00746455">
        <w:rPr>
          <w:rFonts w:hint="eastAsia"/>
        </w:rPr>
        <w:t>日から施行する。</w:t>
      </w:r>
    </w:p>
    <w:sectPr w:rsidR="00C47BEC" w:rsidRPr="00746455" w:rsidSect="005F7C2B">
      <w:headerReference w:type="default" r:id="rId8"/>
      <w:pgSz w:w="11906" w:h="16838"/>
      <w:pgMar w:top="1418" w:right="1701" w:bottom="1134"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EDE7" w14:textId="77777777" w:rsidR="0086521D" w:rsidRDefault="0086521D" w:rsidP="001D0FAC">
      <w:pPr>
        <w:spacing w:after="0" w:line="240" w:lineRule="auto"/>
      </w:pPr>
      <w:r>
        <w:separator/>
      </w:r>
    </w:p>
  </w:endnote>
  <w:endnote w:type="continuationSeparator" w:id="0">
    <w:p w14:paraId="55957688" w14:textId="77777777" w:rsidR="0086521D" w:rsidRDefault="0086521D" w:rsidP="001D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AAAB" w14:textId="77777777" w:rsidR="0086521D" w:rsidRDefault="0086521D" w:rsidP="001D0FAC">
      <w:pPr>
        <w:spacing w:after="0" w:line="240" w:lineRule="auto"/>
      </w:pPr>
      <w:r>
        <w:separator/>
      </w:r>
    </w:p>
  </w:footnote>
  <w:footnote w:type="continuationSeparator" w:id="0">
    <w:p w14:paraId="5C5481A9" w14:textId="77777777" w:rsidR="0086521D" w:rsidRDefault="0086521D" w:rsidP="001D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DD4A" w14:textId="73C63001" w:rsidR="00125D6E" w:rsidRDefault="00125D6E" w:rsidP="00125D6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0441"/>
    <w:multiLevelType w:val="hybridMultilevel"/>
    <w:tmpl w:val="84DEB4C6"/>
    <w:lvl w:ilvl="0" w:tplc="759415E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4D64AC4"/>
    <w:multiLevelType w:val="hybridMultilevel"/>
    <w:tmpl w:val="34F04F1C"/>
    <w:lvl w:ilvl="0" w:tplc="8FDA3EB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7755083">
    <w:abstractNumId w:val="0"/>
  </w:num>
  <w:num w:numId="2" w16cid:durableId="135234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82"/>
    <w:rsid w:val="00021D18"/>
    <w:rsid w:val="00030BC8"/>
    <w:rsid w:val="00032598"/>
    <w:rsid w:val="00066F86"/>
    <w:rsid w:val="000675DF"/>
    <w:rsid w:val="00077F5D"/>
    <w:rsid w:val="000A64EE"/>
    <w:rsid w:val="000F4646"/>
    <w:rsid w:val="00110FEC"/>
    <w:rsid w:val="00125D6E"/>
    <w:rsid w:val="001336CB"/>
    <w:rsid w:val="001A0233"/>
    <w:rsid w:val="001B2882"/>
    <w:rsid w:val="001D0FAC"/>
    <w:rsid w:val="0021659F"/>
    <w:rsid w:val="0022088D"/>
    <w:rsid w:val="00233D01"/>
    <w:rsid w:val="002444D6"/>
    <w:rsid w:val="00247E2A"/>
    <w:rsid w:val="00255185"/>
    <w:rsid w:val="00290AD8"/>
    <w:rsid w:val="002B027C"/>
    <w:rsid w:val="002C3D90"/>
    <w:rsid w:val="002C514C"/>
    <w:rsid w:val="002E34D9"/>
    <w:rsid w:val="00303AE5"/>
    <w:rsid w:val="003242EE"/>
    <w:rsid w:val="00337438"/>
    <w:rsid w:val="003515DF"/>
    <w:rsid w:val="003B7CCF"/>
    <w:rsid w:val="003E2309"/>
    <w:rsid w:val="00402388"/>
    <w:rsid w:val="00415F67"/>
    <w:rsid w:val="00475389"/>
    <w:rsid w:val="00486801"/>
    <w:rsid w:val="004C162A"/>
    <w:rsid w:val="0054306F"/>
    <w:rsid w:val="005607D2"/>
    <w:rsid w:val="005B6081"/>
    <w:rsid w:val="005C7B41"/>
    <w:rsid w:val="005F051D"/>
    <w:rsid w:val="005F7C2B"/>
    <w:rsid w:val="00615453"/>
    <w:rsid w:val="0062644F"/>
    <w:rsid w:val="00662616"/>
    <w:rsid w:val="00673D50"/>
    <w:rsid w:val="006D580E"/>
    <w:rsid w:val="007456C6"/>
    <w:rsid w:val="00746455"/>
    <w:rsid w:val="00795723"/>
    <w:rsid w:val="007B6F70"/>
    <w:rsid w:val="007F0A15"/>
    <w:rsid w:val="00824919"/>
    <w:rsid w:val="00855ECE"/>
    <w:rsid w:val="0086521D"/>
    <w:rsid w:val="008A44E2"/>
    <w:rsid w:val="008E1BA0"/>
    <w:rsid w:val="0095381E"/>
    <w:rsid w:val="009C0402"/>
    <w:rsid w:val="00A44636"/>
    <w:rsid w:val="00A45075"/>
    <w:rsid w:val="00A57702"/>
    <w:rsid w:val="00AD2774"/>
    <w:rsid w:val="00AD4EDF"/>
    <w:rsid w:val="00B01A8D"/>
    <w:rsid w:val="00B26886"/>
    <w:rsid w:val="00B30D27"/>
    <w:rsid w:val="00B52688"/>
    <w:rsid w:val="00B65BC5"/>
    <w:rsid w:val="00B94116"/>
    <w:rsid w:val="00BC07BB"/>
    <w:rsid w:val="00BF4B05"/>
    <w:rsid w:val="00C36752"/>
    <w:rsid w:val="00C47BEC"/>
    <w:rsid w:val="00C56942"/>
    <w:rsid w:val="00CC6B3B"/>
    <w:rsid w:val="00CD0691"/>
    <w:rsid w:val="00CD0A98"/>
    <w:rsid w:val="00CF6B92"/>
    <w:rsid w:val="00D252AE"/>
    <w:rsid w:val="00D609B1"/>
    <w:rsid w:val="00D62D81"/>
    <w:rsid w:val="00DB4A71"/>
    <w:rsid w:val="00DE0841"/>
    <w:rsid w:val="00DE0E80"/>
    <w:rsid w:val="00DE1AB3"/>
    <w:rsid w:val="00DE6AA5"/>
    <w:rsid w:val="00E111E3"/>
    <w:rsid w:val="00E23AB7"/>
    <w:rsid w:val="00E7185A"/>
    <w:rsid w:val="00EC1003"/>
    <w:rsid w:val="00EC336E"/>
    <w:rsid w:val="00F25236"/>
    <w:rsid w:val="00F7136D"/>
    <w:rsid w:val="00F73091"/>
    <w:rsid w:val="00F93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1A3A6"/>
  <w15:chartTrackingRefBased/>
  <w15:docId w15:val="{46A452EB-AFE8-4233-84BA-37BC7C3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明朝 Medium"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8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28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28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28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28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28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28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28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28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28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28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288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B28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28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28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28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28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28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2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2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2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882"/>
    <w:pPr>
      <w:spacing w:before="160"/>
      <w:jc w:val="center"/>
    </w:pPr>
    <w:rPr>
      <w:i/>
      <w:iCs/>
      <w:color w:val="404040" w:themeColor="text1" w:themeTint="BF"/>
    </w:rPr>
  </w:style>
  <w:style w:type="character" w:customStyle="1" w:styleId="a8">
    <w:name w:val="引用文 (文字)"/>
    <w:basedOn w:val="a0"/>
    <w:link w:val="a7"/>
    <w:uiPriority w:val="29"/>
    <w:rsid w:val="001B2882"/>
    <w:rPr>
      <w:i/>
      <w:iCs/>
      <w:color w:val="404040" w:themeColor="text1" w:themeTint="BF"/>
    </w:rPr>
  </w:style>
  <w:style w:type="paragraph" w:styleId="a9">
    <w:name w:val="List Paragraph"/>
    <w:basedOn w:val="a"/>
    <w:uiPriority w:val="34"/>
    <w:qFormat/>
    <w:rsid w:val="001B2882"/>
    <w:pPr>
      <w:ind w:left="720"/>
      <w:contextualSpacing/>
    </w:pPr>
  </w:style>
  <w:style w:type="character" w:styleId="21">
    <w:name w:val="Intense Emphasis"/>
    <w:basedOn w:val="a0"/>
    <w:uiPriority w:val="21"/>
    <w:qFormat/>
    <w:rsid w:val="001B2882"/>
    <w:rPr>
      <w:i/>
      <w:iCs/>
      <w:color w:val="0F4761" w:themeColor="accent1" w:themeShade="BF"/>
    </w:rPr>
  </w:style>
  <w:style w:type="paragraph" w:styleId="22">
    <w:name w:val="Intense Quote"/>
    <w:basedOn w:val="a"/>
    <w:next w:val="a"/>
    <w:link w:val="23"/>
    <w:uiPriority w:val="30"/>
    <w:qFormat/>
    <w:rsid w:val="001B2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2882"/>
    <w:rPr>
      <w:i/>
      <w:iCs/>
      <w:color w:val="0F4761" w:themeColor="accent1" w:themeShade="BF"/>
    </w:rPr>
  </w:style>
  <w:style w:type="character" w:styleId="24">
    <w:name w:val="Intense Reference"/>
    <w:basedOn w:val="a0"/>
    <w:uiPriority w:val="32"/>
    <w:qFormat/>
    <w:rsid w:val="001B2882"/>
    <w:rPr>
      <w:b/>
      <w:bCs/>
      <w:smallCaps/>
      <w:color w:val="0F4761" w:themeColor="accent1" w:themeShade="BF"/>
      <w:spacing w:val="5"/>
    </w:rPr>
  </w:style>
  <w:style w:type="paragraph" w:styleId="aa">
    <w:name w:val="header"/>
    <w:basedOn w:val="a"/>
    <w:link w:val="ab"/>
    <w:uiPriority w:val="99"/>
    <w:unhideWhenUsed/>
    <w:rsid w:val="001D0FAC"/>
    <w:pPr>
      <w:tabs>
        <w:tab w:val="center" w:pos="4252"/>
        <w:tab w:val="right" w:pos="8504"/>
      </w:tabs>
      <w:snapToGrid w:val="0"/>
    </w:pPr>
  </w:style>
  <w:style w:type="character" w:customStyle="1" w:styleId="ab">
    <w:name w:val="ヘッダー (文字)"/>
    <w:basedOn w:val="a0"/>
    <w:link w:val="aa"/>
    <w:uiPriority w:val="99"/>
    <w:rsid w:val="001D0FAC"/>
  </w:style>
  <w:style w:type="paragraph" w:styleId="ac">
    <w:name w:val="footer"/>
    <w:basedOn w:val="a"/>
    <w:link w:val="ad"/>
    <w:uiPriority w:val="99"/>
    <w:unhideWhenUsed/>
    <w:rsid w:val="001D0FAC"/>
    <w:pPr>
      <w:tabs>
        <w:tab w:val="center" w:pos="4252"/>
        <w:tab w:val="right" w:pos="8504"/>
      </w:tabs>
      <w:snapToGrid w:val="0"/>
    </w:pPr>
  </w:style>
  <w:style w:type="character" w:customStyle="1" w:styleId="ad">
    <w:name w:val="フッター (文字)"/>
    <w:basedOn w:val="a0"/>
    <w:link w:val="ac"/>
    <w:uiPriority w:val="99"/>
    <w:rsid w:val="001D0FAC"/>
  </w:style>
  <w:style w:type="character" w:styleId="ae">
    <w:name w:val="annotation reference"/>
    <w:basedOn w:val="a0"/>
    <w:uiPriority w:val="99"/>
    <w:semiHidden/>
    <w:unhideWhenUsed/>
    <w:rsid w:val="00066F86"/>
    <w:rPr>
      <w:sz w:val="18"/>
      <w:szCs w:val="18"/>
    </w:rPr>
  </w:style>
  <w:style w:type="paragraph" w:styleId="af">
    <w:name w:val="annotation text"/>
    <w:basedOn w:val="a"/>
    <w:link w:val="af0"/>
    <w:uiPriority w:val="99"/>
    <w:unhideWhenUsed/>
    <w:rsid w:val="00066F86"/>
  </w:style>
  <w:style w:type="character" w:customStyle="1" w:styleId="af0">
    <w:name w:val="コメント文字列 (文字)"/>
    <w:basedOn w:val="a0"/>
    <w:link w:val="af"/>
    <w:uiPriority w:val="99"/>
    <w:rsid w:val="00066F86"/>
  </w:style>
  <w:style w:type="paragraph" w:styleId="af1">
    <w:name w:val="annotation subject"/>
    <w:basedOn w:val="af"/>
    <w:next w:val="af"/>
    <w:link w:val="af2"/>
    <w:uiPriority w:val="99"/>
    <w:semiHidden/>
    <w:unhideWhenUsed/>
    <w:rsid w:val="00066F86"/>
    <w:rPr>
      <w:b/>
      <w:bCs/>
    </w:rPr>
  </w:style>
  <w:style w:type="character" w:customStyle="1" w:styleId="af2">
    <w:name w:val="コメント内容 (文字)"/>
    <w:basedOn w:val="af0"/>
    <w:link w:val="af1"/>
    <w:uiPriority w:val="99"/>
    <w:semiHidden/>
    <w:rsid w:val="00066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7A22-0904-4054-AA73-D8D3AF05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正明</dc:creator>
  <cp:keywords/>
  <dc:description/>
  <cp:lastModifiedBy>嶋村　章子</cp:lastModifiedBy>
  <cp:revision>5</cp:revision>
  <cp:lastPrinted>2026-02-24T00:35:00Z</cp:lastPrinted>
  <dcterms:created xsi:type="dcterms:W3CDTF">2026-02-10T03:10:00Z</dcterms:created>
  <dcterms:modified xsi:type="dcterms:W3CDTF">2026-03-04T05:41:00Z</dcterms:modified>
</cp:coreProperties>
</file>